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</w:pPr>
      <w:r>
        <w:rPr>
          <w:rFonts w:ascii="Tahoma" w:hAnsi="Tahoma" w:cs="Tahoma" w:eastAsia="Tahoma"/>
          <w:b/>
          <w:sz w:val="24"/>
          <w:color w:val="000000"/>
        </w:rPr>
        <w:t>Тест: "КВЭ по ПМ 02 Лечебная деятельность для 31 гр..txt".</w:t>
      </w:r>
    </w:p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Форма лимфангита: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Сетчатый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Гематогенный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Эритематозный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Травматический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Острый гематогенный остеомиелит - это воспаление: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Пальца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Коленного сустава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Костного мозга и кости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Венозных сосудов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Возбудитель газовой гангрены: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Синегнойная палочка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Клостридия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Столбнячная палочка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Прометей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Гидраденит чаще локализуется в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Подмышечной ямке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Паховой складке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Области шеи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Области спины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Лечение абсцесса в стадии инфильтрации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Антибиотикотерапия с физиотерапией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Широкий разрез и дренирование раны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Пункция гнойника с введением антибиотиков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Новокаиновая блокада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Симптомы интоксикации более выражены при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Сухой гангрене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Пролежнях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Влажной гангрене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Трофической язве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Варикозное расширение вен не характерно для заболевания: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Геморрой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Варикоцелле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Облитерирующий эндартериит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Варикозная болезнь нижних конечностей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Условие, способствующее образованию язв: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Нарушение обмена электролитов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Неполноценное питание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Нарушение периферического кровообращения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Нагноительные процессы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Препарат, применяемый для лечения тромбофлебита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Но-шпа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Никотиновая кислота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Тромбин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Троксевазол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«</w:t>
            </w:r>
            <w:r>
              <w:rPr>
                <w:sz w:val="36"/>
                <w:color w:val="000000"/>
              </w:rPr>
              <w:t>Перемежающая</w:t>
            </w:r>
            <w:r>
              <w:rPr>
                <w:sz w:val="36"/>
                <w:color w:val="000000"/>
              </w:rPr>
              <w:t xml:space="preserve">» </w:t>
            </w:r>
            <w:r>
              <w:rPr>
                <w:sz w:val="36"/>
                <w:color w:val="000000"/>
              </w:rPr>
              <w:t>хромота- основной признак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Лимфангита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Облитерирующего эндатериита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Варикозного расширения вен нижних конечностей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Лимфостаза в нижних конечностях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Основной метод объективного сестринского обследования у пациента с </w:t>
            </w:r>
            <w:r>
              <w:rPr>
                <w:sz w:val="36"/>
                <w:color w:val="000000"/>
              </w:rPr>
              <w:t>«</w:t>
            </w:r>
            <w:r>
              <w:rPr>
                <w:sz w:val="36"/>
                <w:color w:val="000000"/>
              </w:rPr>
              <w:t>острым животом</w:t>
            </w:r>
            <w:r>
              <w:rPr>
                <w:sz w:val="36"/>
                <w:color w:val="000000"/>
              </w:rPr>
              <w:t>»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Перкуссия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Пальпация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Аускультация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Свободный газ в брюшной полости определяется при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Холецистите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Перфоративной язве желудка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Аппендиците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Кишечной непроходимости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Симптом Ситковского наблюдается при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Остром холецистите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Остром панкреатите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Остром аппендиците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Почечной колике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механической кишечной непроходимости не характерно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Вздутие живота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Схваткообразные боли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Исчезновение печёночной тупости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Задержка стула и газов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Достоверный признак перитонита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Болезненность живота при пальпации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Неотхождение газов и кала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Рвота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Симптомы раздражения брюшины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Синдром, характерный для повреждения паренхиматозных органов брюшной полости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Острого перитонита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Нарушения функции ЖКТ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Внутреннего кровотечения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Острой дыхательной недостаточности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«</w:t>
            </w:r>
            <w:r>
              <w:rPr>
                <w:sz w:val="36"/>
                <w:color w:val="000000"/>
              </w:rPr>
              <w:t>Чаши Клойбера</w:t>
            </w:r>
            <w:r>
              <w:rPr>
                <w:sz w:val="36"/>
                <w:color w:val="000000"/>
              </w:rPr>
              <w:t xml:space="preserve">» </w:t>
            </w:r>
            <w:r>
              <w:rPr>
                <w:sz w:val="36"/>
                <w:color w:val="000000"/>
              </w:rPr>
              <w:t>на рентгенограмме характерны для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Разрыва печени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Кишечного кровотечения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Кишечной непроходимости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Перфорации кишечника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Противопоказания к операции при остром аппендиците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Старческий возраст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Отсутствуют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Гипертоническая болезнь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Острая пневмония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В общем анализе крови при остром аппендиците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Ускорение СОЭ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Анемия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Лейкоцитоз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Изменений нет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«</w:t>
            </w:r>
            <w:r>
              <w:rPr>
                <w:sz w:val="36"/>
                <w:color w:val="000000"/>
              </w:rPr>
              <w:t>Доскообразный</w:t>
            </w:r>
            <w:r>
              <w:rPr>
                <w:sz w:val="36"/>
                <w:color w:val="000000"/>
              </w:rPr>
              <w:t xml:space="preserve">» </w:t>
            </w:r>
            <w:r>
              <w:rPr>
                <w:sz w:val="36"/>
                <w:color w:val="000000"/>
              </w:rPr>
              <w:t>живот наблюдается при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Повреждении печени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Перфоративной язве желудка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Желудочном кровотечении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Остром аппендиците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остром отите у детей применяют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Горчичники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Банки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Холодный компресс на область уха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Согревающий компресс на область уха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Тактика фельдшера при угрозе стеноза гортани у ребенка вне лечебного учреждения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Направление в поликлинику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Срочная госпитализация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Проведение оксигенотерапии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Назначение физиотерапевтических процедур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лучшего отхождения мокроты ребенку с острым бронхитом применяют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Вибрационный массаж, постуральный дренаж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Банки, горчичники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Оксигенотерапию, уфо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Строгий постельный режим, диету </w:t>
            </w:r>
            <w:r>
              <w:rPr>
                <w:sz w:val="36"/>
                <w:color w:val="000000"/>
              </w:rPr>
              <w:t>№ 15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врожденных пороках сердца у детей рекомендуется лечение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Сердечными гликозидами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Диуретиками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Витаминами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Оперативное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обмороке ребенку следует придать положение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Лежа с приподнятым головным концом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Лежа на боку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Лежа с приподнятым ножным концом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Сидя с опущенными ногами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Этиотропная терапия при ревматизме у детей </w:t>
            </w:r>
            <w:r>
              <w:rPr>
                <w:sz w:val="36"/>
                <w:color w:val="000000"/>
              </w:rPr>
              <w:t xml:space="preserve">— </w:t>
            </w:r>
            <w:r>
              <w:rPr>
                <w:sz w:val="36"/>
                <w:color w:val="000000"/>
              </w:rPr>
              <w:t>применение препаратов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Антибактериальных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Гипотензивных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Диуретических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Притивовоспалительных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Вторичная профилактика ревматизма у детей проводится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Бициллином-5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Димедролом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Бисептолом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Коргликоном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Этиотропной терапией при остром пиелонефрите у детей является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Антибактериальная терапия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Фитотерапия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Физиотерапия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Витаминотерапия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Лечебное питание ребенка с пиелонефритом строится по принципу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Молочно-растительной диеты с умеренным ограничением белка и соли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Усиленного белкового питания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Бессолевой диеты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Молочно-растительной диеты с ограничением сахара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Ребенку с любой формой гломерулонефрита в первую очередь назначают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Антибактериальную терапию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Строгий постельный режим и диету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Гипотензивные и диуретические препараты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Препараты цитостатического действия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Ребенок с гемофилией должен постоянно наблюдаться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Детским травматологом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Гематологом специализированного центра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Детским хирургом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Главным врачом поликлиники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Активную иммунизацию против кори проводят детям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Живой коревой вакциной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Человеческим иммуноглобулином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Туберкулином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Аскорбиновой кислотой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Антитоксическая сыворотка применяется у детей при лечении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Гриппа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Ветряной оспы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Кори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Дифтерии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ОРВИ детям назначают противовирусный препарат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Амоксициллин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Глауцин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Лейкоцитарный интерферон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Сульфален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лечении менингококковой инфекции у детей с этиотропной целью применяют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Диуретики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Сердечные гликозиды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Плазмозамещающие растворы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Первый этап реанимации при асфиксии новорожденного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Искусственная вентиляция легких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Закрытый массаж сердца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Коррекция метаболических расстройств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Восстановление проходимости дыхательных путей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Второй этап реанимации при асфиксии новорожденного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Восстановление проходимости дыхательных путей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Восстановление внешнего дыхания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Коррекция гемодинамических расстройств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Коррекция метаболических расстройств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уменьшения отека мозга при родовых травмах ЦНС используют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Гепарин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Полиглюкин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Фуросемид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Преднизолон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поддержания сердечной деятельности у ребенка с родовой травмой ЦНС используют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Гипотиазид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Глюкозу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Преднизолон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Коргликон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После вскрытия пустул у новорожденного эрозированную поверхность обрабатывают раствором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1% бриллиантового зеленого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4% перманганата калия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5% перекиси водорода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10% хлорида натрия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Оказание помощи при дефекте последа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Наружный массаж матки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Ручное обследование последа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Введение окситоцина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Удаление отделившегося последа из матки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Наружный массаж матки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Введение окситоцина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Метод Креде </w:t>
            </w:r>
            <w:r>
              <w:rPr>
                <w:sz w:val="36"/>
                <w:color w:val="000000"/>
              </w:rPr>
              <w:t xml:space="preserve">– </w:t>
            </w:r>
            <w:r>
              <w:rPr>
                <w:sz w:val="36"/>
                <w:color w:val="000000"/>
              </w:rPr>
              <w:t>Лазаревича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Лечение разрывов влагалища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Наложение швов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Обработка промежности фурациллином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Обработка промежности облепиховым маслом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Лечение отеков беременности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Раствор глюкозы в/в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Мочегонные препараты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Сердечные препараты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Какие препараты применяются при преэклампсии.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Раствор эуфиллина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Раствор витамина </w:t>
            </w:r>
            <w:r>
              <w:rPr>
                <w:sz w:val="36"/>
                <w:color w:val="000000"/>
              </w:rPr>
              <w:t>«</w:t>
            </w:r>
            <w:r>
              <w:rPr>
                <w:sz w:val="36"/>
                <w:color w:val="000000"/>
              </w:rPr>
              <w:t>С</w:t>
            </w:r>
            <w:r>
              <w:rPr>
                <w:sz w:val="36"/>
                <w:color w:val="000000"/>
              </w:rPr>
              <w:t>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Раствор кордиамина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Ведение преждевременных родов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Обезболивание родов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Роды в положении на боку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Разрез промежности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Осложнение при родах в тазовом предлежании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Запрокидывание ручек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Слабость родовых сил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Плохое раскрытие шейки матки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 ведутся роды при сужении таза II- степени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Через естественные родовые пути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Проводится кесарево сечение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Проводится плодоразрушающая операция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асфиксии плода в потужном периоде проводится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Триада по Николаеву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Дается кислород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Накладываются выходные акушерские щипцы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упорной первичной слабости родовых сил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Дается отдых на 4 часа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Назначается родостимуляция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Роды ведутся выжидательно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нарушении менструаций по циклу назначается: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Гормональные препараты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Окситоцин и викасол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Выскабливание полости матки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Какие выделения бывают при трихомонадном кольпите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Желтозеленые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Белые творожистые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Слизистые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Какое лечение проводится при молочнице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Трихопол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Ванночки с содовым раствором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Флюкостат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Какое лечение проводится при трихомонадном кольпите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Ванночки с ромашкой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Флюконазол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Трихопол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Какое лечение проводится при опухолях яичника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Консервативное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 проводится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Оперативное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Какие показания к оперативному лечению фибромиом матки.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Большая величина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Желание женщины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Пожилой возраст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Какое лечение лучше проводить при эрозии шейки матки.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Влагалищные тампоны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Лечение лазером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Прижигание шейки матки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Лечение полипов шейки матки.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Только оперативное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Только консервативное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 проводится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опущении стенок влагалища частая жалоба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Нет жалоб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Тянущие боли внизу живота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Недержание мочи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нарушении менструального цикла в климактерическом периоде лучше провести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Диагностическое выскабливание полости матки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Провести гормональное лечение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Принимать сокращающие препараты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лечении инфекционных больных для этиотропной терапии используют следующие антибиотики: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Группы пенициллинов  и цефалоспоринов.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Группы тетрациклина и хлорамфеникола.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Группы аминогликозидов и линкосамидов.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Всё вышеперечисленное.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 биологическим препаратам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Бактериофаги и иммуноглобулины.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Антибиотики и химиопрепараты.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Витамины.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Сердечные гликозиды.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Обязательный метод лечения больных с ботулизмом: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Введение противоботулинистической сыворотки.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Массивная дезинтоксикационная терапия.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Ранняя антибиотикотерапия.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Витаминотерапия.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Наиболее оптимальная терапия при ведении больных с бруцеллёзом: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Комбинированное использование 2-х антибиотиков.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Вакцинотерапия.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Противовирусные средства.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Диетотерапия и витаминотерапия.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Принципы диетотерапии при лечении пациента с брюшным тифом: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Полноценная, богатая жирами и углеводами.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Богатая клетчаткой пища.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Полноценная, легко усваяемая и щадящая  пища.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Ограничение в пище весь лихорадочный период и 2 недели при нормальной температуре.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Этиотропная терапия при лечении пациента с брюшным тифом: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Специфический гамма-глобулин.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Левомецитин 0,5 х4 р. В сутки.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5% раствор глюкозы.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Дезинтоксикационная терапия.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Специфическое лечение гепатита 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Противовирусный  гамма-глобулин.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Бактериофаг.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 существует.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Диетотерапия.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дезинтоксикационной терапии при вирусном гепатите В 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Коллоидные растворы.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Кристаллоидные растворы.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Коллоидные и кристаллоидные растворы.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 коллоидным растворам относят: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5% р-р глюкозы, 0,9% натрия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Альбумин, гемодез.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Ацесоль, трисоль.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Дистиллированная вода.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специфического лечения дифтерии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Антибиотики широкого спектра действия.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Противодифтерийную сыворотку.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Гемодез, 5% глюкоза.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Плазмаферу.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профилактики малярии в случае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Пенициллин 6-2 млн.  Ед. В сут-6 дней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Виферон 2 р. В день- 7 дней.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Делагил по 0,25 г 2 раза в неделю за одну неделю до выезда, всё время пребывания, в течение 4-6 нед. После возвращения.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Профилактики не существует.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Механизм действия этиотропной терапии: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Действует на отдельные звенья патогенеза.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Действует на возбудителей и их токсины.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Усиливает защитные функции организма.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Всё вышеперечисленное верно.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пероральной регидратации для пищевых токсикоинфекций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Регидрон.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Оралит.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Цитроглюкосолан.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Всё вышеперечисленное.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 целью профилактики  тромбозов при сыпном тифе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Мочегонные.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Антикоагулянты.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Сердечные гликозиды.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Всё вышеперечисленное.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Продолжительность антибактериальной терапии при туляремии: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7 дней.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5 дней.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10-14 дней.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3 дня.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Неотложная помощь при острой печёночной недостаточности: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Кислородотерапия.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90-120 мг преднизолона срочная госпитализация.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Левомицитина сукцинат, госпитализация.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Восполнение потерь жидкости и срочная госпитализация.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Приоритетная задача в лечении дегидратационного шока: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Поддержание  сердечной деятельности.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Уничтожение возбудителя заболевания.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Повышение иммунитета пациента.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Восполнение потери жидкости с последующим поддерживанием водного баланса в организме.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Способ введения антибиотиков при чуме: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Только перорально.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Только паренторально.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Только ингаляционно.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Антибиотики не применяются.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Специфическая этиотропная терапия Клещевого энцефалита: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 разработана.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Противовирусный гаммаглобулин.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Бактериофаг.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Хлорохин.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Режим для пациента с брюшным тифом в остром периоде: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Полупостельный.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Общий.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Строгий постельный.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Палатный.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терапии стенокардии используются все, кроме: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Препараты калия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Препараты кальция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Антагонисты ионов кальция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Дезагреганты, нитраты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Выберите препараты с выраженным вазодилатирующим эффектом: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Изоптин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Ритмонорм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Нифедипин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Валидол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Дезагреганты: выберете все, кроме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Улучшают реологические свойства крови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Ухудшают реологические свойства крови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Это </w:t>
            </w:r>
            <w:r>
              <w:rPr>
                <w:sz w:val="36"/>
                <w:color w:val="000000"/>
              </w:rPr>
              <w:t xml:space="preserve">– </w:t>
            </w:r>
            <w:r>
              <w:rPr>
                <w:sz w:val="36"/>
                <w:color w:val="000000"/>
              </w:rPr>
              <w:t>аспирин, который назначают по четверти таблетки на ночь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Это </w:t>
            </w:r>
            <w:r>
              <w:rPr>
                <w:sz w:val="36"/>
                <w:color w:val="000000"/>
              </w:rPr>
              <w:t xml:space="preserve">– </w:t>
            </w:r>
            <w:r>
              <w:rPr>
                <w:sz w:val="36"/>
                <w:color w:val="000000"/>
              </w:rPr>
              <w:t>гепарин, курантил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 xml:space="preserve">Агрессивные факторы патогенеза язвенной болезни </w:t>
            </w:r>
            <w:r>
              <w:rPr>
                <w:sz w:val="36"/>
                <w:color w:val="000000"/>
              </w:rPr>
              <w:t xml:space="preserve">– </w:t>
            </w:r>
            <w:r>
              <w:rPr>
                <w:sz w:val="36"/>
                <w:color w:val="000000"/>
              </w:rPr>
              <w:t>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Выработка соляной кислоты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Выработка слизи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Ослабление моторики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Усиление моторики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Антациды правильно назначать при: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Гипоцидном гастрите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Гиперацидном гастрите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Через 1,5 часа после еды при язве 12 п. К.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 время еды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острого панкреатита характерны: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Воспаление и гибель клеток поджелудочной железы, креаторея :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Дисменорея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Понижение амилазы в крови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Снижение диастазы мочи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хроническом панкреатите больному показаны: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Пентамин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Панзинорм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Платифилин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Кетотифен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Спазмолитическим действием обладают: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Нитроглицерин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Анальгин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Энзистал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Кордиамин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Слабо действующий диуретик: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Триамтерен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Фуросемид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Клопамид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Гипотиазид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Уроантисептик, эффект которого не зависит от pH мочи: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Гентамицин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Левомицетин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Невиграмон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Доксициклин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Для патогенетической терапии хронического гломерулонефрита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Глюкокортикоиды, цитостатики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Нестероидные противовоспалительные средства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Препараты калия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 препаратам, которые окрашивают кал в черный цвет, относят: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Викалин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Атропин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Метацин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Альмагель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Из не медикаментозных методов терапии БА используют все кроме: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Дыхательная гимнастика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Иглорефлексотерапия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Дозированная ходьба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Гиподинамия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Когда применяют фитотерапевтические процедуры при пневмонии: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Всегда, при любом состоянии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Когда нет выраженной интоксикации, температура тела не превышает 38</w:t>
            </w:r>
            <w:r>
              <w:rPr>
                <w:sz w:val="36"/>
                <w:color w:val="000000"/>
              </w:rPr>
              <w:t>°</w:t>
            </w:r>
            <w:r>
              <w:rPr>
                <w:sz w:val="36"/>
                <w:color w:val="000000"/>
              </w:rPr>
              <w:t>С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Вообще не применяют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Температура тела превышает 38</w:t>
            </w:r>
            <w:r>
              <w:rPr>
                <w:sz w:val="36"/>
                <w:color w:val="000000"/>
              </w:rPr>
              <w:t>°</w:t>
            </w:r>
            <w:r>
              <w:rPr>
                <w:sz w:val="36"/>
                <w:color w:val="000000"/>
              </w:rPr>
              <w:t>С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Фторхинолоновые а/б применяются при: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Крупозная пневмония с поражением двух долей легкого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ИБС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Гастрит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Атопическая бронхиальная астма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Наилучший метод лечение при острой постгеморрагической анемии: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Пересадка костного мозга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Препараты железа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Переливание эритроцитарной массы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Витамин В</w:t>
            </w:r>
            <w:r>
              <w:rPr>
                <w:vertAlign w:val="subscript"/>
                <w:sz w:val="36"/>
                <w:color w:val="000000"/>
              </w:rPr>
              <w:t>12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лечении туберкулеза эффективен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Амоксиклав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Рифампицин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Цефтриаксон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Кларитромицин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лечении диффузно - токсическом зобе применяют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Инсулин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Мерказолил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Амарил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Тиреокомб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лечении СД I типа используется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Букарбон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Инсулин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Манинил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Диформин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sz w:val="36"/>
                <w:color w:val="000000"/>
              </w:rPr>
              <w:t>При лечении РА используются препараты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Антибиотики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Диуретик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Гипотензивные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sz w:val="36"/>
                <w:color w:val="000000"/>
              </w:rPr>
              <w:t>Противовоспалительные</w:t>
            </w:r>
          </w:p>
        </w:tc>
      </w:tr>
    </w:tbl>
    <w:p>
      <w:r>
        <w:rPr>
          <w:rFonts w:ascii="Tahoma" w:hAnsi="Tahoma" w:cs="Tahoma" w:eastAsia="Tahoma"/>
        </w:rPr>
        <w:t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Arial">
    <w:charset w:val="CC"/>
  </w:font>
  <w:font w:name="Arial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